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BA" w:rsidRDefault="009146CA" w:rsidP="0014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College of Arts, 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Sciences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, and Education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Faculty Assembly Meeting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</w:r>
      <w:r w:rsidR="00326FAC">
        <w:rPr>
          <w:rFonts w:asciiTheme="majorHAnsi" w:eastAsia="Times New Roman" w:hAnsiTheme="majorHAnsi" w:cs="Times New Roman"/>
          <w:color w:val="000000"/>
          <w:sz w:val="24"/>
          <w:szCs w:val="20"/>
        </w:rPr>
        <w:t>23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r w:rsidR="00326FAC">
        <w:rPr>
          <w:rFonts w:asciiTheme="majorHAnsi" w:eastAsia="Times New Roman" w:hAnsiTheme="majorHAnsi" w:cs="Times New Roman"/>
          <w:color w:val="000000"/>
          <w:sz w:val="24"/>
          <w:szCs w:val="20"/>
        </w:rPr>
        <w:t>March 2017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3:30pm-4:</w:t>
      </w:r>
      <w:r w:rsidR="00326FAC">
        <w:rPr>
          <w:rFonts w:asciiTheme="majorHAnsi" w:eastAsia="Times New Roman" w:hAnsiTheme="majorHAnsi" w:cs="Times New Roman"/>
          <w:color w:val="000000"/>
          <w:sz w:val="24"/>
          <w:szCs w:val="20"/>
        </w:rPr>
        <w:t>4</w:t>
      </w:r>
      <w:r w:rsidR="00FD1990">
        <w:rPr>
          <w:rFonts w:asciiTheme="majorHAnsi" w:eastAsia="Times New Roman" w:hAnsiTheme="majorHAnsi" w:cs="Times New Roman"/>
          <w:color w:val="000000"/>
          <w:sz w:val="24"/>
          <w:szCs w:val="20"/>
        </w:rPr>
        <w:t>5pm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</w:r>
      <w:r w:rsidR="00326FAC">
        <w:rPr>
          <w:rFonts w:asciiTheme="majorHAnsi" w:eastAsia="Times New Roman" w:hAnsiTheme="majorHAnsi" w:cs="Times New Roman"/>
          <w:color w:val="000000"/>
          <w:sz w:val="24"/>
          <w:szCs w:val="20"/>
        </w:rPr>
        <w:t>SIPA100</w:t>
      </w:r>
      <w:r w:rsidR="001444BA"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| </w:t>
      </w:r>
      <w:r w:rsidR="00326FAC">
        <w:rPr>
          <w:rFonts w:asciiTheme="majorHAnsi" w:eastAsia="Times New Roman" w:hAnsiTheme="majorHAnsi" w:cs="Times New Roman"/>
          <w:color w:val="000000"/>
          <w:sz w:val="24"/>
          <w:szCs w:val="20"/>
        </w:rPr>
        <w:t>MSB105</w:t>
      </w:r>
    </w:p>
    <w:p w:rsidR="009979D0" w:rsidRDefault="009979D0" w:rsidP="0014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Meeting Agenda</w:t>
      </w:r>
    </w:p>
    <w:p w:rsidR="009979D0" w:rsidRDefault="000A5576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Review and Approval</w:t>
      </w:r>
      <w:r w:rsidR="009979D0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of Minutes</w:t>
      </w:r>
      <w:r w:rsidR="009A1D9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motioned to approve, second, and voted all in favor </w:t>
      </w:r>
    </w:p>
    <w:p w:rsidR="009979D0" w:rsidRDefault="000A5576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Review and A</w:t>
      </w:r>
      <w:r w:rsidR="009979D0">
        <w:rPr>
          <w:rFonts w:asciiTheme="majorHAnsi" w:eastAsia="Times New Roman" w:hAnsiTheme="majorHAnsi" w:cs="Times New Roman"/>
          <w:color w:val="000000"/>
          <w:sz w:val="24"/>
          <w:szCs w:val="20"/>
        </w:rPr>
        <w:t>pproval of Agenda</w:t>
      </w:r>
      <w:r w:rsidR="009A1D9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, motioned to approve, seconded, voted all in favor </w:t>
      </w:r>
    </w:p>
    <w:p w:rsidR="00986403" w:rsidRDefault="001444BA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Dean’s Report</w:t>
      </w:r>
      <w:r w:rsidR="00986403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</w:p>
    <w:p w:rsid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Updates</w:t>
      </w:r>
      <w:r w:rsidR="00B82BE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, </w:t>
      </w:r>
    </w:p>
    <w:p w:rsidR="00B82BEE" w:rsidRDefault="00B82BEE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CASE has 433 full-time faculty, need more turnout for these meetings </w:t>
      </w:r>
    </w:p>
    <w:p w:rsidR="00B82BEE" w:rsidRDefault="00B82BEE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CASE has a large number of students </w:t>
      </w:r>
    </w:p>
    <w:p w:rsidR="00B82BEE" w:rsidRDefault="00B82BEE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Close to $40M in research expenditures and is expected to go higher </w:t>
      </w:r>
    </w:p>
    <w:p w:rsidR="00B82BEE" w:rsidRDefault="00B82BEE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Graduate student featured in the Guardian </w:t>
      </w:r>
    </w:p>
    <w:p w:rsidR="00B82BEE" w:rsidRDefault="00B82BEE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Provost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Furton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, Awarded a National Academy of Inventors Fellow</w:t>
      </w:r>
    </w:p>
    <w:p w:rsidR="00B82BEE" w:rsidRDefault="004B2568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CASE Integration is ongoing </w:t>
      </w:r>
    </w:p>
    <w:p w:rsidR="004B2568" w:rsidRDefault="004B2568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Web site updates are ongoing </w:t>
      </w:r>
    </w:p>
    <w:p w:rsidR="004B2568" w:rsidRDefault="004B2568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Revamped the fundraising team </w:t>
      </w:r>
    </w:p>
    <w:p w:rsidR="004B2568" w:rsidRDefault="004B2568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CASE Strategic Plan is looking for faculty </w:t>
      </w:r>
      <w:r w:rsidR="00FD0E8F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from the Depts. 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to serve on committees </w:t>
      </w:r>
    </w:p>
    <w:p w:rsidR="004B2568" w:rsidRDefault="00FD0E8F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Performance metrics are low, but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are expected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to increase </w:t>
      </w:r>
    </w:p>
    <w:p w:rsidR="00FD0E8F" w:rsidRDefault="00FD0E8F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College wide the second-year retention is high, but drops for students above a 2.0 GPA– need to think about how to improve student GPA</w:t>
      </w:r>
    </w:p>
    <w:p w:rsidR="00FD0E8F" w:rsidRDefault="00FD0E8F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College wide need to understand what is driving student excess hours </w:t>
      </w:r>
    </w:p>
    <w:p w:rsidR="00FD0E8F" w:rsidRDefault="00FD0E8F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Only students with high GPA and SAT/ACT scores will enter in the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Fall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semester as FTIC, less prepared students will enter in the Summer and encouraged to meet 30 credits in 3 semesters </w:t>
      </w:r>
    </w:p>
    <w:p w:rsidR="00B65576" w:rsidRDefault="00B65576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Faculty 180,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Don’t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recommend opting out right away, we will most likely just upload the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self</w:t>
      </w:r>
      <w:r w:rsidR="00677CAD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evaluation</w:t>
      </w:r>
      <w:proofErr w:type="spellEnd"/>
      <w:r w:rsidR="00677CAD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document as a PDF.  Faculty should be looking at the CV online and if there are problems, notify the Chairs and the Chairs should notify the Deans.  </w:t>
      </w:r>
    </w:p>
    <w:p w:rsidR="00677CAD" w:rsidRDefault="00677CAD" w:rsidP="00B82B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</w:p>
    <w:p w:rsid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9571A3">
        <w:rPr>
          <w:rFonts w:asciiTheme="majorHAnsi" w:eastAsia="Times New Roman" w:hAnsiTheme="majorHAnsi" w:cs="Times New Roman"/>
          <w:color w:val="000000"/>
          <w:sz w:val="24"/>
          <w:szCs w:val="20"/>
        </w:rPr>
        <w:t>College socials</w:t>
      </w:r>
      <w:r w:rsidR="007629A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– one or two socials will occur each year along with individuals ones with the Dean </w:t>
      </w:r>
    </w:p>
    <w:p w:rsidR="007629A4" w:rsidRPr="009571A3" w:rsidRDefault="007629A4" w:rsidP="00077D7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</w:p>
    <w:p w:rsid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9571A3">
        <w:rPr>
          <w:rFonts w:asciiTheme="majorHAnsi" w:eastAsia="Times New Roman" w:hAnsiTheme="majorHAnsi" w:cs="Times New Roman"/>
          <w:color w:val="000000"/>
          <w:sz w:val="24"/>
          <w:szCs w:val="20"/>
        </w:rPr>
        <w:t>Differential Assignments</w:t>
      </w:r>
    </w:p>
    <w:p w:rsidR="00677CAD" w:rsidRDefault="00677CAD" w:rsidP="00677CA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A guideline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is being worked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in a Faculty Senate committee.  </w:t>
      </w:r>
      <w:r w:rsidR="003C62D7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CASE will look at differential assignments again once the policy comes out. Summer assignments </w:t>
      </w:r>
      <w:proofErr w:type="gramStart"/>
      <w:r w:rsidR="003C62D7">
        <w:rPr>
          <w:rFonts w:asciiTheme="majorHAnsi" w:eastAsia="Times New Roman" w:hAnsiTheme="majorHAnsi" w:cs="Times New Roman"/>
          <w:color w:val="000000"/>
          <w:sz w:val="24"/>
          <w:szCs w:val="20"/>
        </w:rPr>
        <w:t>have not been cancelled</w:t>
      </w:r>
      <w:proofErr w:type="gramEnd"/>
      <w:r w:rsidR="003C62D7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but the budget is being scrutinized.  Focus on classes that </w:t>
      </w:r>
      <w:proofErr w:type="gramStart"/>
      <w:r w:rsidR="003C62D7">
        <w:rPr>
          <w:rFonts w:asciiTheme="majorHAnsi" w:eastAsia="Times New Roman" w:hAnsiTheme="majorHAnsi" w:cs="Times New Roman"/>
          <w:color w:val="000000"/>
          <w:sz w:val="24"/>
          <w:szCs w:val="20"/>
        </w:rPr>
        <w:t>are needed</w:t>
      </w:r>
      <w:proofErr w:type="gramEnd"/>
      <w:r w:rsidR="003C62D7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to get students through to graduation. </w:t>
      </w:r>
    </w:p>
    <w:p w:rsidR="003C62D7" w:rsidRPr="009571A3" w:rsidRDefault="003C62D7" w:rsidP="00677CA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</w:p>
    <w:p w:rsidR="009571A3" w:rsidRP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9571A3">
        <w:rPr>
          <w:rFonts w:asciiTheme="majorHAnsi" w:eastAsia="Times New Roman" w:hAnsiTheme="majorHAnsi" w:cs="Times New Roman"/>
          <w:color w:val="000000"/>
          <w:sz w:val="24"/>
          <w:szCs w:val="20"/>
        </w:rPr>
        <w:lastRenderedPageBreak/>
        <w:t>Integration process</w:t>
      </w:r>
    </w:p>
    <w:p w:rsidR="009571A3" w:rsidRP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9571A3">
        <w:rPr>
          <w:rFonts w:asciiTheme="majorHAnsi" w:eastAsia="Times New Roman" w:hAnsiTheme="majorHAnsi" w:cs="Times New Roman"/>
          <w:color w:val="000000"/>
          <w:sz w:val="24"/>
          <w:szCs w:val="20"/>
        </w:rPr>
        <w:t>Computer replace/refresh system</w:t>
      </w:r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proofErr w:type="gramStart"/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>There</w:t>
      </w:r>
      <w:proofErr w:type="gramEnd"/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is a refresh plan for every 4 years contingent on available funds.  </w:t>
      </w:r>
    </w:p>
    <w:p w:rsidR="009571A3" w:rsidRDefault="009571A3" w:rsidP="009571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9571A3">
        <w:rPr>
          <w:rFonts w:asciiTheme="majorHAnsi" w:eastAsia="Times New Roman" w:hAnsiTheme="majorHAnsi" w:cs="Times New Roman"/>
          <w:color w:val="000000"/>
          <w:sz w:val="24"/>
          <w:szCs w:val="20"/>
        </w:rPr>
        <w:t>CASTIC support/hiring</w:t>
      </w:r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– Still in flux in deciding about personnel needs.  Working on an MOU on Linux/</w:t>
      </w:r>
      <w:proofErr w:type="spellStart"/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>unix</w:t>
      </w:r>
      <w:proofErr w:type="spellEnd"/>
      <w:r w:rsidR="00713E0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systems </w:t>
      </w:r>
    </w:p>
    <w:p w:rsidR="00713E0C" w:rsidRDefault="00713E0C" w:rsidP="00713E0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Plans to hire an IT Security Officer – 2 step security system works well despite the extra time required</w:t>
      </w:r>
    </w:p>
    <w:p w:rsidR="004E5DCC" w:rsidRDefault="00342877" w:rsidP="004E5D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Budget Update:  Working on a new budget model based upon the number of students in CASE </w:t>
      </w:r>
      <w:r w:rsidR="004E5DC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as well as on </w:t>
      </w:r>
      <w:r w:rsidR="00D2443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performance </w:t>
      </w:r>
      <w:r w:rsidR="004E5DCC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metrics </w:t>
      </w:r>
    </w:p>
    <w:p w:rsidR="004E5DCC" w:rsidRDefault="004E5DCC" w:rsidP="004E5D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2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% incentive pool </w:t>
      </w:r>
    </w:p>
    <w:p w:rsidR="004E5DCC" w:rsidRDefault="004E5DCC" w:rsidP="004E5D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Will continue to lose 50% of faculty vacant lines but the college might be</w:t>
      </w:r>
      <w:r w:rsidR="00DC5FF0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a net recipient of the line pool </w:t>
      </w:r>
    </w:p>
    <w:p w:rsidR="00AE15D7" w:rsidRDefault="00AE15D7" w:rsidP="00AE1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Fundraising goal is $10M.  What are the department, faculty, and program needs?  New photo and video shoots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will be done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of individual faculty.  </w:t>
      </w:r>
    </w:p>
    <w:p w:rsidR="00C6100F" w:rsidRDefault="00C6100F" w:rsidP="00AE1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Web sites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are being updated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with new templates for Faculty.  </w:t>
      </w:r>
    </w:p>
    <w:p w:rsidR="00C6100F" w:rsidRDefault="00C6100F" w:rsidP="00AE15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Curricular alignment between Community colleges and FIU for transfer students.  </w:t>
      </w:r>
    </w:p>
    <w:p w:rsidR="00C6100F" w:rsidRPr="00342877" w:rsidRDefault="00C6100F" w:rsidP="00C610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BOG metrics have increased from 50 to 100 scale.  </w:t>
      </w:r>
    </w:p>
    <w:p w:rsidR="001444BA" w:rsidRDefault="00326FAC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UFF Update</w:t>
      </w:r>
      <w:r w:rsidR="00D2443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r w:rsidR="00F42EB8">
        <w:rPr>
          <w:rFonts w:asciiTheme="majorHAnsi" w:eastAsia="Times New Roman" w:hAnsiTheme="majorHAnsi" w:cs="Times New Roman"/>
          <w:color w:val="000000"/>
          <w:sz w:val="24"/>
          <w:szCs w:val="20"/>
        </w:rPr>
        <w:t>–</w:t>
      </w:r>
      <w:r w:rsidR="00D2443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r w:rsidR="00901E63">
        <w:rPr>
          <w:rFonts w:asciiTheme="majorHAnsi" w:eastAsia="Times New Roman" w:hAnsiTheme="majorHAnsi" w:cs="Times New Roman"/>
          <w:color w:val="000000"/>
          <w:sz w:val="24"/>
          <w:szCs w:val="20"/>
        </w:rPr>
        <w:t>Negotiations</w:t>
      </w:r>
      <w:bookmarkStart w:id="0" w:name="_GoBack"/>
      <w:bookmarkEnd w:id="0"/>
      <w:r w:rsidR="00F42EB8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for salary increases are to the base as opposed to a one-time bonus (1% or $800).  Merit increase (0.5%) is also included for faculty with a satisfactory evaluation.  </w:t>
      </w:r>
      <w:r w:rsidR="0081264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Department faculty determine how the merit </w:t>
      </w:r>
      <w:proofErr w:type="gramStart"/>
      <w:r w:rsidR="0081264E">
        <w:rPr>
          <w:rFonts w:asciiTheme="majorHAnsi" w:eastAsia="Times New Roman" w:hAnsiTheme="majorHAnsi" w:cs="Times New Roman"/>
          <w:color w:val="000000"/>
          <w:sz w:val="24"/>
          <w:szCs w:val="20"/>
        </w:rPr>
        <w:t>is distributed</w:t>
      </w:r>
      <w:proofErr w:type="gramEnd"/>
      <w:r w:rsidR="0081264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in each department.  Promotion raises will also increase in all categories.  New designation for Distinguished University Professor are for Full Professors, will have a $5000 salary increase, and only </w:t>
      </w:r>
      <w:proofErr w:type="gramStart"/>
      <w:r w:rsidR="0081264E">
        <w:rPr>
          <w:rFonts w:asciiTheme="majorHAnsi" w:eastAsia="Times New Roman" w:hAnsiTheme="majorHAnsi" w:cs="Times New Roman"/>
          <w:color w:val="000000"/>
          <w:sz w:val="24"/>
          <w:szCs w:val="20"/>
        </w:rPr>
        <w:t>5</w:t>
      </w:r>
      <w:proofErr w:type="gramEnd"/>
      <w:r w:rsidR="0081264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per year will be awarded by the Provost.  </w:t>
      </w:r>
    </w:p>
    <w:p w:rsidR="00BD6962" w:rsidRDefault="00326FAC" w:rsidP="00BD6962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Committee Reports</w:t>
      </w:r>
      <w:r w:rsidR="00BD6962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– CASE committee membership will all be for 2 years, nominations will need a 50 word Bio and a </w:t>
      </w:r>
      <w:proofErr w:type="gramStart"/>
      <w:r w:rsidR="00BD6962">
        <w:rPr>
          <w:rFonts w:asciiTheme="majorHAnsi" w:eastAsia="Times New Roman" w:hAnsiTheme="majorHAnsi" w:cs="Times New Roman"/>
          <w:color w:val="000000"/>
          <w:sz w:val="24"/>
          <w:szCs w:val="20"/>
        </w:rPr>
        <w:t>one sentence</w:t>
      </w:r>
      <w:proofErr w:type="gramEnd"/>
      <w:r w:rsidR="00BD6962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reason of why the individual wants to serve on a committee, nominations will go out soon, with elections ending 1-2 weeks before the end of the semester.  </w:t>
      </w:r>
    </w:p>
    <w:p w:rsidR="005371C1" w:rsidRDefault="005371C1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Other Business</w:t>
      </w:r>
      <w:r w:rsidR="0090304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– no new business</w:t>
      </w:r>
    </w:p>
    <w:p w:rsidR="005371C1" w:rsidRPr="001444BA" w:rsidRDefault="005371C1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Adjournment</w:t>
      </w:r>
      <w:r w:rsidR="006B4C91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at 4:35 pm </w:t>
      </w:r>
    </w:p>
    <w:p w:rsidR="001D4B18" w:rsidRPr="001444BA" w:rsidRDefault="001D4B18">
      <w:pPr>
        <w:rPr>
          <w:rFonts w:asciiTheme="majorHAnsi" w:hAnsiTheme="majorHAnsi"/>
          <w:sz w:val="26"/>
        </w:rPr>
      </w:pPr>
    </w:p>
    <w:sectPr w:rsidR="001D4B18" w:rsidRPr="0014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2D4"/>
    <w:multiLevelType w:val="hybridMultilevel"/>
    <w:tmpl w:val="506238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17837"/>
    <w:multiLevelType w:val="multilevel"/>
    <w:tmpl w:val="61FC8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A"/>
    <w:rsid w:val="00077D73"/>
    <w:rsid w:val="000A5576"/>
    <w:rsid w:val="001010D5"/>
    <w:rsid w:val="001444BA"/>
    <w:rsid w:val="001D4B18"/>
    <w:rsid w:val="00222908"/>
    <w:rsid w:val="00326FAC"/>
    <w:rsid w:val="00342877"/>
    <w:rsid w:val="003C62D7"/>
    <w:rsid w:val="004B2568"/>
    <w:rsid w:val="004E5DCC"/>
    <w:rsid w:val="005371C1"/>
    <w:rsid w:val="00574EF6"/>
    <w:rsid w:val="00677CAD"/>
    <w:rsid w:val="006B4C91"/>
    <w:rsid w:val="00713E0C"/>
    <w:rsid w:val="007629A4"/>
    <w:rsid w:val="0081264E"/>
    <w:rsid w:val="00901E63"/>
    <w:rsid w:val="0090304E"/>
    <w:rsid w:val="009146CA"/>
    <w:rsid w:val="009571A3"/>
    <w:rsid w:val="00986403"/>
    <w:rsid w:val="009979D0"/>
    <w:rsid w:val="009A1D9C"/>
    <w:rsid w:val="00AE15D7"/>
    <w:rsid w:val="00B65576"/>
    <w:rsid w:val="00B82BEE"/>
    <w:rsid w:val="00BD6962"/>
    <w:rsid w:val="00C6100F"/>
    <w:rsid w:val="00D24434"/>
    <w:rsid w:val="00D6374E"/>
    <w:rsid w:val="00DC5FF0"/>
    <w:rsid w:val="00F42EB8"/>
    <w:rsid w:val="00FD0E8F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1F87"/>
  <w15:docId w15:val="{FFBF39A3-A01D-4E8F-A5A1-20BF2D3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444BA"/>
  </w:style>
  <w:style w:type="paragraph" w:customStyle="1" w:styleId="xmsonormal">
    <w:name w:val="x_msonormal"/>
    <w:basedOn w:val="Normal"/>
    <w:rsid w:val="0014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Dickson</dc:creator>
  <cp:lastModifiedBy>Vernon Dickson</cp:lastModifiedBy>
  <cp:revision>2</cp:revision>
  <cp:lastPrinted>2017-03-23T16:45:00Z</cp:lastPrinted>
  <dcterms:created xsi:type="dcterms:W3CDTF">2017-10-31T11:51:00Z</dcterms:created>
  <dcterms:modified xsi:type="dcterms:W3CDTF">2017-10-31T11:51:00Z</dcterms:modified>
</cp:coreProperties>
</file>